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" w:line="240" w:lineRule="auto"/>
        <w:rPr>
          <w:rFonts w:ascii="Times New Roman" w:hAnsi="Times New Roman" w:eastAsia="Times New Roman" w:cs="Times New Roman"/>
          <w:sz w:val="7"/>
          <w:szCs w:val="7"/>
        </w:rPr>
      </w:pPr>
    </w:p>
    <w:p>
      <w:pPr>
        <w:spacing w:line="760" w:lineRule="exact"/>
        <w:ind w:left="116" w:right="0" w:firstLine="0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4" w:line="240" w:lineRule="auto"/>
        <w:rPr>
          <w:rFonts w:ascii="Times New Roman" w:hAnsi="Times New Roman" w:eastAsia="Times New Roman" w:cs="Times New Roman"/>
          <w:sz w:val="9"/>
          <w:szCs w:val="9"/>
        </w:rPr>
      </w:pPr>
    </w:p>
    <w:p>
      <w:pPr>
        <w:pStyle w:val="2"/>
        <w:spacing w:line="486" w:lineRule="exact"/>
        <w:ind w:right="0"/>
        <w:jc w:val="left"/>
        <w:rPr>
          <w:rFonts w:ascii="微软雅黑" w:hAnsi="微软雅黑" w:eastAsia="微软雅黑" w:cs="微软雅黑"/>
          <w:b w:val="0"/>
          <w:bCs w:val="0"/>
        </w:rPr>
      </w:pPr>
      <w:r>
        <w:rPr>
          <w:rFonts w:ascii="微软雅黑" w:hAnsi="微软雅黑" w:eastAsia="微软雅黑" w:cs="微软雅黑"/>
        </w:rPr>
        <w:t>课 程 单 元 设 计</w:t>
      </w:r>
    </w:p>
    <w:p>
      <w:pPr>
        <w:pStyle w:val="2"/>
        <w:spacing w:line="421" w:lineRule="exact"/>
        <w:ind w:right="0" w:firstLine="0"/>
        <w:jc w:val="left"/>
        <w:rPr>
          <w:b w:val="0"/>
          <w:bCs w:val="0"/>
        </w:rPr>
      </w:pPr>
      <w:r>
        <w:t>Unit Delivery</w:t>
      </w:r>
      <w:r>
        <w:rPr>
          <w:spacing w:val="-5"/>
        </w:rPr>
        <w:t xml:space="preserve"> </w:t>
      </w:r>
      <w:r>
        <w:t>Plan</w:t>
      </w:r>
    </w:p>
    <w:p>
      <w:pPr>
        <w:spacing w:before="7" w:line="240" w:lineRule="auto"/>
        <w:rPr>
          <w:rFonts w:ascii="Times New Roman" w:hAnsi="Times New Roman" w:eastAsia="Times New Roman" w:cs="Times New Roman"/>
          <w:b/>
          <w:bCs/>
          <w:sz w:val="26"/>
          <w:szCs w:val="26"/>
        </w:rPr>
      </w:pPr>
    </w:p>
    <w:tbl>
      <w:tblPr>
        <w:tblStyle w:val="3"/>
        <w:tblW w:w="9728" w:type="dxa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89"/>
        <w:gridCol w:w="426"/>
        <w:gridCol w:w="2274"/>
        <w:gridCol w:w="426"/>
        <w:gridCol w:w="848"/>
        <w:gridCol w:w="992"/>
        <w:gridCol w:w="1382"/>
        <w:gridCol w:w="1075"/>
        <w:gridCol w:w="51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45" w:line="182" w:lineRule="auto"/>
              <w:ind w:left="284" w:right="282" w:firstLine="123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授课教师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Instructor</w:t>
            </w:r>
          </w:p>
        </w:tc>
        <w:tc>
          <w:tcPr>
            <w:tcW w:w="31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</w:p>
        </w:tc>
        <w:tc>
          <w:tcPr>
            <w:tcW w:w="1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45" w:line="182" w:lineRule="auto"/>
              <w:ind w:left="309" w:right="308" w:firstLine="123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所在部门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Department</w:t>
            </w:r>
          </w:p>
        </w:tc>
        <w:tc>
          <w:tcPr>
            <w:tcW w:w="297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5" w:line="182" w:lineRule="auto"/>
              <w:ind w:left="163" w:right="162" w:firstLine="244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课程名称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Course</w:t>
            </w:r>
            <w:r>
              <w:rPr>
                <w:rFonts w:ascii="仿宋" w:hAnsi="仿宋" w:eastAsia="仿宋" w:cs="仿宋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title</w:t>
            </w:r>
          </w:p>
        </w:tc>
        <w:tc>
          <w:tcPr>
            <w:tcW w:w="49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心理健康教育 （第三版）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53" w:lineRule="exact"/>
              <w:ind w:right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授课日期</w:t>
            </w:r>
          </w:p>
          <w:p>
            <w:pPr>
              <w:pStyle w:val="7"/>
              <w:spacing w:line="267" w:lineRule="exact"/>
              <w:ind w:right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Date</w:t>
            </w:r>
          </w:p>
        </w:tc>
        <w:tc>
          <w:tcPr>
            <w:tcW w:w="15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8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0" w:line="240" w:lineRule="auto"/>
              <w:ind w:right="0"/>
              <w:jc w:val="left"/>
              <w:rPr>
                <w:rFonts w:ascii="Times New Roman" w:hAnsi="Times New Roman" w:eastAsia="Times New Roman" w:cs="Times New Roman"/>
                <w:b/>
                <w:bCs/>
                <w:sz w:val="19"/>
                <w:szCs w:val="19"/>
              </w:rPr>
            </w:pPr>
          </w:p>
          <w:p>
            <w:pPr>
              <w:pStyle w:val="7"/>
              <w:spacing w:line="182" w:lineRule="auto"/>
              <w:ind w:left="284" w:right="283" w:firstLine="123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单元标题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Unit</w:t>
            </w:r>
            <w:r>
              <w:rPr>
                <w:rFonts w:ascii="仿宋" w:hAnsi="仿宋" w:eastAsia="仿宋" w:cs="仿宋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title</w:t>
            </w:r>
          </w:p>
        </w:tc>
        <w:tc>
          <w:tcPr>
            <w:tcW w:w="49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大学生心理健康导论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26" w:lineRule="exact"/>
              <w:ind w:right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单元序号</w:t>
            </w:r>
          </w:p>
          <w:p>
            <w:pPr>
              <w:pStyle w:val="7"/>
              <w:spacing w:before="23" w:line="240" w:lineRule="exact"/>
              <w:ind w:left="190" w:right="188" w:firstLine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Sequence</w:t>
            </w:r>
            <w:r>
              <w:rPr>
                <w:rFonts w:ascii="Times New Roman"/>
                <w:w w:val="99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number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of</w:t>
            </w:r>
            <w:r>
              <w:rPr>
                <w:rFonts w:ascii="Times New Roman"/>
                <w:w w:val="99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unit</w:t>
            </w:r>
          </w:p>
        </w:tc>
        <w:tc>
          <w:tcPr>
            <w:tcW w:w="15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T1-1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8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33" w:line="182" w:lineRule="auto"/>
              <w:ind w:left="586" w:right="405" w:hanging="179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授课地点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Venue</w:t>
            </w:r>
          </w:p>
        </w:tc>
        <w:tc>
          <w:tcPr>
            <w:tcW w:w="27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33" w:line="182" w:lineRule="auto"/>
              <w:ind w:left="328" w:right="150" w:hanging="18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授课班级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Class</w:t>
            </w:r>
          </w:p>
        </w:tc>
        <w:tc>
          <w:tcPr>
            <w:tcW w:w="23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33" w:line="182" w:lineRule="auto"/>
              <w:ind w:left="109" w:right="109" w:firstLine="182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课时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Periods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exact"/>
        </w:trPr>
        <w:tc>
          <w:tcPr>
            <w:tcW w:w="178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</w:p>
          <w:p>
            <w:pPr>
              <w:pStyle w:val="7"/>
              <w:spacing w:before="198" w:line="182" w:lineRule="auto"/>
              <w:ind w:left="284" w:right="282" w:firstLine="123"/>
              <w:jc w:val="both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知识目标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Knowledge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objectives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2" w:lineRule="exact"/>
              <w:ind w:left="102" w:right="-1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K1 </w:t>
            </w:r>
          </w:p>
        </w:tc>
        <w:tc>
          <w:tcPr>
            <w:tcW w:w="75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Cs w:val="21"/>
              </w:rPr>
              <w:t>了解心理活动的表现形式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exact"/>
        </w:trPr>
        <w:tc>
          <w:tcPr>
            <w:tcW w:w="1789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1" w:lineRule="exact"/>
              <w:ind w:left="101" w:right="-1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K2 </w:t>
            </w:r>
          </w:p>
        </w:tc>
        <w:tc>
          <w:tcPr>
            <w:tcW w:w="75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明确心理健康的标准和意义</w:t>
            </w:r>
            <w:r>
              <w:rPr>
                <w:rFonts w:hint="eastAsia" w:eastAsia="宋体"/>
                <w:lang w:eastAsia="zh-CN"/>
              </w:rPr>
              <w:t>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exact"/>
        </w:trPr>
        <w:tc>
          <w:tcPr>
            <w:tcW w:w="178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98" w:line="182" w:lineRule="auto"/>
              <w:ind w:right="282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技能目标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Skill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objectives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1" w:lineRule="exact"/>
              <w:ind w:left="101" w:right="-1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S1 </w:t>
            </w:r>
          </w:p>
        </w:tc>
        <w:tc>
          <w:tcPr>
            <w:tcW w:w="75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default" w:ascii="宋体" w:hAnsi="宋体" w:eastAsia="宋体" w:cs="宋体"/>
                <w:color w:val="auto"/>
                <w:szCs w:val="21"/>
              </w:rPr>
              <w:t>能够对自身心理健康状况进行正确、客观的认知和评价；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exact"/>
        </w:trPr>
        <w:tc>
          <w:tcPr>
            <w:tcW w:w="1789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/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pStyle w:val="7"/>
              <w:spacing w:line="261" w:lineRule="exact"/>
              <w:ind w:left="101" w:right="-1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S2 </w:t>
            </w:r>
          </w:p>
        </w:tc>
        <w:tc>
          <w:tcPr>
            <w:tcW w:w="75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掌握探索自我心理现象的技能，发展心理调适技能及心理发展技能</w:t>
            </w:r>
            <w:r>
              <w:rPr>
                <w:rFonts w:hint="eastAsia" w:eastAsia="宋体"/>
                <w:lang w:eastAsia="zh-CN"/>
              </w:rPr>
              <w:t>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exact"/>
        </w:trPr>
        <w:tc>
          <w:tcPr>
            <w:tcW w:w="178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</w:tcPr>
          <w:p>
            <w:pPr>
              <w:pStyle w:val="7"/>
              <w:spacing w:before="10" w:line="240" w:lineRule="auto"/>
              <w:ind w:right="0"/>
              <w:jc w:val="left"/>
              <w:rPr>
                <w:rFonts w:ascii="Times New Roman" w:hAnsi="Times New Roman" w:eastAsia="Times New Roman" w:cs="Times New Roman"/>
                <w:b/>
                <w:bCs/>
                <w:sz w:val="30"/>
                <w:szCs w:val="30"/>
              </w:rPr>
            </w:pPr>
          </w:p>
          <w:p>
            <w:pPr>
              <w:pStyle w:val="7"/>
              <w:spacing w:line="182" w:lineRule="auto"/>
              <w:ind w:left="284" w:right="282" w:firstLine="123"/>
              <w:jc w:val="both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态度目标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Attitude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objectives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pStyle w:val="7"/>
              <w:spacing w:line="261" w:lineRule="exact"/>
              <w:ind w:left="102" w:right="-1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A1 </w:t>
            </w:r>
          </w:p>
        </w:tc>
        <w:tc>
          <w:tcPr>
            <w:tcW w:w="7513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宋体" w:hAnsi="宋体" w:eastAsia="宋体" w:cs="宋体"/>
                <w:color w:val="auto"/>
                <w:szCs w:val="21"/>
              </w:rPr>
              <w:t>能够有意识地树立正确的心理健康观念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exact"/>
        </w:trPr>
        <w:tc>
          <w:tcPr>
            <w:tcW w:w="178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/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"/>
              <w:spacing w:line="262" w:lineRule="exact"/>
              <w:ind w:left="101" w:right="-1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A2 </w:t>
            </w:r>
          </w:p>
        </w:tc>
        <w:tc>
          <w:tcPr>
            <w:tcW w:w="7513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仿宋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1"/>
              </w:rPr>
              <w:t>自主地调整心理状态，培养良好心理素质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1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3" w:hRule="exact"/>
        </w:trPr>
        <w:tc>
          <w:tcPr>
            <w:tcW w:w="178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en-US" w:bidi="ar-SA"/>
              </w:rPr>
              <w:t>学</w:t>
            </w: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zh-CN" w:bidi="ar-SA"/>
              </w:rPr>
              <w:t>情</w:t>
            </w: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en-US" w:bidi="ar-SA"/>
              </w:rPr>
              <w:t>分析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zh-CN" w:bidi="ar-SA"/>
              </w:rPr>
              <w:t>A</w:t>
            </w: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en-US" w:bidi="ar-SA"/>
              </w:rPr>
              <w:t>nalysis</w:t>
            </w: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zh-CN" w:bidi="ar-SA"/>
              </w:rPr>
              <w:t xml:space="preserve"> of the learning situation</w:t>
            </w:r>
          </w:p>
        </w:tc>
        <w:tc>
          <w:tcPr>
            <w:tcW w:w="793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440" w:firstLineChars="200"/>
              <w:rPr>
                <w:rFonts w:ascii="仿宋" w:hAnsi="仿宋" w:eastAsia="仿宋"/>
                <w:bCs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eastAsia="zh-CN"/>
              </w:rPr>
              <w:t>因中学学校存在差异，少部分学生学习过心理相关知识</w:t>
            </w:r>
            <w:r>
              <w:rPr>
                <w:rFonts w:hint="eastAsia" w:ascii="仿宋" w:hAnsi="仿宋" w:eastAsia="仿宋"/>
                <w:szCs w:val="21"/>
              </w:rPr>
              <w:t>，</w:t>
            </w:r>
            <w:r>
              <w:rPr>
                <w:rFonts w:hint="eastAsia" w:ascii="仿宋" w:hAnsi="仿宋" w:eastAsia="仿宋"/>
                <w:szCs w:val="21"/>
                <w:lang w:eastAsia="zh-CN"/>
              </w:rPr>
              <w:t>大部分学生没有接受过心理健康教育。我校学生入学</w:t>
            </w:r>
            <w:r>
              <w:rPr>
                <w:rFonts w:hint="eastAsia" w:ascii="仿宋" w:hAnsi="仿宋" w:eastAsia="仿宋"/>
                <w:szCs w:val="21"/>
              </w:rPr>
              <w:t>分数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XX以上</w:t>
            </w:r>
            <w:r>
              <w:rPr>
                <w:rFonts w:hint="eastAsia" w:ascii="仿宋" w:hAnsi="仿宋" w:eastAsia="仿宋"/>
                <w:szCs w:val="21"/>
              </w:rPr>
              <w:t>，</w:t>
            </w:r>
            <w:r>
              <w:rPr>
                <w:rFonts w:hint="eastAsia" w:ascii="仿宋" w:hAnsi="仿宋" w:eastAsia="仿宋"/>
                <w:szCs w:val="21"/>
                <w:lang w:eastAsia="zh-CN"/>
              </w:rPr>
              <w:t>在智力上具备学习心理知识的能力，但心理健康知识储备均比较薄弱。来自普通高中的学生在知识获取上比单独招生的学生有优势，单独招生的学生在技能使用上比普通高中的学生有经验。</w:t>
            </w:r>
          </w:p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7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" w:line="240" w:lineRule="exact"/>
              <w:ind w:left="103" w:right="100" w:firstLine="183"/>
              <w:jc w:val="left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重点及措施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Key</w:t>
            </w:r>
            <w:r>
              <w:rPr>
                <w:rFonts w:ascii="仿宋" w:hAnsi="仿宋" w:eastAsia="仿宋" w:cs="仿宋"/>
                <w:b/>
                <w:bCs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points</w:t>
            </w:r>
            <w:r>
              <w:rPr>
                <w:rFonts w:ascii="仿宋" w:hAnsi="仿宋" w:eastAsia="仿宋" w:cs="仿宋"/>
                <w:b/>
                <w:bCs/>
                <w:spacing w:val="-61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and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Instructional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284" w:right="0"/>
              <w:jc w:val="left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/>
                <w:b/>
                <w:sz w:val="24"/>
              </w:rPr>
              <w:t>strategies</w:t>
            </w:r>
          </w:p>
        </w:tc>
        <w:tc>
          <w:tcPr>
            <w:tcW w:w="793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掌握</w:t>
            </w:r>
            <w:r>
              <w:rPr>
                <w:rFonts w:hint="default" w:ascii="宋体" w:hAnsi="宋体" w:eastAsia="宋体" w:cs="宋体"/>
                <w:color w:val="auto"/>
                <w:szCs w:val="21"/>
              </w:rPr>
              <w:t>心理健康的标准和意义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措施：</w:t>
            </w:r>
            <w:r>
              <w:rPr>
                <w:rFonts w:hint="default" w:ascii="宋体" w:hAnsi="宋体" w:eastAsia="宋体" w:cs="宋体"/>
                <w:color w:val="auto"/>
                <w:szCs w:val="21"/>
                <w:lang w:val="en-US" w:eastAsia="zh-CN"/>
              </w:rPr>
              <w:t>学生查找资料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做阐述</w:t>
            </w:r>
            <w:r>
              <w:rPr>
                <w:rFonts w:hint="default" w:ascii="宋体" w:hAnsi="宋体" w:eastAsia="宋体" w:cs="宋体"/>
                <w:color w:val="auto"/>
                <w:szCs w:val="21"/>
                <w:lang w:val="en-US" w:eastAsia="zh-CN"/>
              </w:rPr>
              <w:t>，教师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反馈</w:t>
            </w:r>
            <w:r>
              <w:rPr>
                <w:rFonts w:hint="default" w:ascii="宋体" w:hAnsi="宋体" w:eastAsia="宋体" w:cs="宋体"/>
                <w:color w:val="auto"/>
                <w:szCs w:val="21"/>
                <w:lang w:val="en-US" w:eastAsia="zh-CN"/>
              </w:rPr>
              <w:t>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5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" w:line="240" w:lineRule="exact"/>
              <w:ind w:left="103" w:right="100" w:firstLine="183"/>
              <w:jc w:val="left"/>
              <w:textAlignment w:val="auto"/>
              <w:outlineLvl w:val="9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难点及措施</w:t>
            </w:r>
          </w:p>
          <w:p>
            <w:pPr>
              <w:pStyle w:val="7"/>
              <w:spacing w:before="30" w:line="182" w:lineRule="auto"/>
              <w:ind w:left="103" w:right="101" w:hanging="2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/>
                <w:b/>
                <w:sz w:val="24"/>
              </w:rPr>
              <w:t>Difficult</w:t>
            </w:r>
            <w:r>
              <w:rPr>
                <w:rFonts w:ascii="仿宋"/>
                <w:b/>
                <w:spacing w:val="1"/>
                <w:w w:val="99"/>
                <w:sz w:val="24"/>
              </w:rPr>
              <w:t xml:space="preserve"> </w:t>
            </w:r>
            <w:r>
              <w:rPr>
                <w:rFonts w:ascii="仿宋"/>
                <w:b/>
                <w:sz w:val="24"/>
              </w:rPr>
              <w:t>Points and</w:t>
            </w:r>
            <w:r>
              <w:rPr>
                <w:rFonts w:ascii="仿宋"/>
                <w:b/>
                <w:spacing w:val="1"/>
                <w:w w:val="99"/>
                <w:sz w:val="24"/>
              </w:rPr>
              <w:t xml:space="preserve"> </w:t>
            </w:r>
            <w:r>
              <w:rPr>
                <w:rFonts w:ascii="仿宋"/>
                <w:b/>
                <w:sz w:val="24"/>
              </w:rPr>
              <w:t>Instructional</w:t>
            </w:r>
            <w:r>
              <w:rPr>
                <w:rFonts w:ascii="仿宋"/>
                <w:b/>
                <w:spacing w:val="1"/>
                <w:w w:val="99"/>
                <w:sz w:val="24"/>
              </w:rPr>
              <w:t xml:space="preserve"> </w:t>
            </w:r>
            <w:r>
              <w:rPr>
                <w:rFonts w:ascii="仿宋"/>
                <w:b/>
                <w:sz w:val="24"/>
              </w:rPr>
              <w:t>strategies</w:t>
            </w:r>
          </w:p>
        </w:tc>
        <w:tc>
          <w:tcPr>
            <w:tcW w:w="793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rPr>
                <w:rFonts w:hint="eastAsia" w:ascii="仿宋" w:hAnsi="仿宋" w:eastAsia="仿宋"/>
                <w:szCs w:val="21"/>
                <w:lang w:eastAsia="zh-CN"/>
              </w:rPr>
            </w:pPr>
            <w:r>
              <w:rPr>
                <w:rFonts w:hint="default" w:ascii="仿宋" w:hAnsi="仿宋" w:eastAsia="仿宋"/>
                <w:szCs w:val="21"/>
                <w:lang w:eastAsia="zh-CN"/>
              </w:rPr>
              <w:t>识别健康与心理健康</w:t>
            </w:r>
          </w:p>
          <w:p>
            <w:pPr>
              <w:spacing w:line="360" w:lineRule="exact"/>
            </w:pPr>
            <w:r>
              <w:rPr>
                <w:rFonts w:hint="eastAsia" w:ascii="仿宋" w:hAnsi="仿宋" w:eastAsia="仿宋"/>
                <w:szCs w:val="21"/>
                <w:lang w:eastAsia="zh-CN"/>
              </w:rPr>
              <w:t>措施：</w:t>
            </w:r>
            <w:r>
              <w:rPr>
                <w:rFonts w:hint="default" w:ascii="仿宋" w:hAnsi="仿宋" w:eastAsia="仿宋"/>
                <w:szCs w:val="21"/>
                <w:lang w:val="en-US" w:eastAsia="zh-CN"/>
              </w:rPr>
              <w:t>教师提供案例，学生进行分析，教师总结评价。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29" w:line="182" w:lineRule="auto"/>
              <w:ind w:left="345" w:right="343" w:firstLine="62"/>
              <w:jc w:val="both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教学资源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Teaching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resources</w:t>
            </w:r>
          </w:p>
        </w:tc>
        <w:tc>
          <w:tcPr>
            <w:tcW w:w="793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《心理健康教育（第三版）》（北京出版社）</w:t>
            </w:r>
          </w:p>
          <w:p>
            <w:r>
              <w:rPr>
                <w:rFonts w:hint="eastAsia" w:ascii="仿宋" w:hAnsi="仿宋" w:eastAsia="仿宋"/>
                <w:szCs w:val="21"/>
              </w:rPr>
              <w:t>扩音器，手机，电子课件、电子教案、在线考试平台，大学生心理测评系统，网络资源等。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1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29" w:line="182" w:lineRule="auto"/>
              <w:ind w:left="284" w:right="283" w:firstLine="2"/>
              <w:jc w:val="both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形成性考核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Formative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assessment</w:t>
            </w:r>
          </w:p>
        </w:tc>
        <w:tc>
          <w:tcPr>
            <w:tcW w:w="793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</w:rPr>
              <w:t>出勤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20%，</w:t>
            </w:r>
            <w:r>
              <w:rPr>
                <w:rFonts w:hint="eastAsia" w:ascii="仿宋" w:hAnsi="仿宋" w:eastAsia="仿宋"/>
                <w:szCs w:val="21"/>
              </w:rPr>
              <w:t>课堂</w:t>
            </w:r>
            <w:r>
              <w:rPr>
                <w:rFonts w:ascii="仿宋" w:hAnsi="仿宋" w:eastAsia="仿宋"/>
                <w:szCs w:val="21"/>
              </w:rPr>
              <w:t>（</w:t>
            </w:r>
            <w:r>
              <w:rPr>
                <w:rFonts w:hint="eastAsia" w:ascii="仿宋" w:hAnsi="仿宋" w:eastAsia="仿宋"/>
                <w:szCs w:val="21"/>
              </w:rPr>
              <w:t>参与度</w:t>
            </w:r>
            <w:r>
              <w:rPr>
                <w:rFonts w:ascii="仿宋" w:hAnsi="仿宋" w:eastAsia="仿宋"/>
                <w:szCs w:val="21"/>
              </w:rPr>
              <w:t>、注意力）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40%，</w:t>
            </w:r>
            <w:r>
              <w:rPr>
                <w:rFonts w:hint="eastAsia" w:ascii="仿宋" w:hAnsi="仿宋" w:eastAsia="仿宋"/>
                <w:szCs w:val="21"/>
              </w:rPr>
              <w:t>作业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20%，</w:t>
            </w:r>
            <w:r>
              <w:rPr>
                <w:rFonts w:hint="eastAsia" w:ascii="仿宋" w:hAnsi="仿宋" w:eastAsia="仿宋"/>
                <w:szCs w:val="21"/>
              </w:rPr>
              <w:t>课中课后</w:t>
            </w:r>
            <w:r>
              <w:rPr>
                <w:rFonts w:ascii="仿宋" w:hAnsi="仿宋" w:eastAsia="仿宋"/>
                <w:szCs w:val="21"/>
              </w:rPr>
              <w:t>任务合作参与度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20%。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8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43" w:line="182" w:lineRule="auto"/>
              <w:ind w:left="405" w:right="404" w:firstLine="2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课后作业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Homework</w:t>
            </w:r>
          </w:p>
        </w:tc>
        <w:tc>
          <w:tcPr>
            <w:tcW w:w="793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大学生心理健康的标准（判断题）</w:t>
            </w:r>
          </w:p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eastAsia="zh-CN"/>
              </w:rPr>
              <w:t>激励题：以小组（自主组队）为单位</w:t>
            </w:r>
            <w:r>
              <w:rPr>
                <w:rFonts w:hint="default" w:eastAsia="宋体"/>
                <w:lang w:val="en-US" w:eastAsia="zh-CN"/>
              </w:rPr>
              <w:t>制作PPT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“大学与高中的不同”</w:t>
            </w:r>
            <w:r>
              <w:rPr>
                <w:rFonts w:hint="default" w:eastAsia="宋体"/>
                <w:lang w:val="en-US" w:eastAsia="zh-CN"/>
              </w:rPr>
              <w:t>，</w:t>
            </w:r>
            <w:r>
              <w:rPr>
                <w:rFonts w:hint="eastAsia" w:eastAsia="宋体"/>
                <w:lang w:val="en-US" w:eastAsia="zh-CN"/>
              </w:rPr>
              <w:t>用于今后的课上交流。</w:t>
            </w:r>
          </w:p>
        </w:tc>
      </w:tr>
    </w:tbl>
    <w:p>
      <w:pPr>
        <w:spacing w:after="0"/>
        <w:sectPr>
          <w:footerReference r:id="rId5" w:type="default"/>
          <w:type w:val="continuous"/>
          <w:pgSz w:w="11910" w:h="16840"/>
          <w:pgMar w:top="480" w:right="300" w:bottom="920" w:left="980" w:header="720" w:footer="738" w:gutter="0"/>
          <w:pgNumType w:start="1"/>
          <w:cols w:space="720" w:num="1"/>
        </w:sectPr>
      </w:pPr>
    </w:p>
    <w:p>
      <w:pPr>
        <w:spacing w:before="0" w:line="395" w:lineRule="exact"/>
        <w:ind w:left="2732" w:right="0" w:firstLine="1600" w:firstLineChars="5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课程单元设计</w:t>
      </w:r>
    </w:p>
    <w:p>
      <w:pPr>
        <w:spacing w:before="2" w:line="240" w:lineRule="auto"/>
        <w:rPr>
          <w:rFonts w:ascii="仿宋" w:hAnsi="仿宋" w:eastAsia="仿宋" w:cs="仿宋"/>
          <w:sz w:val="5"/>
          <w:szCs w:val="5"/>
        </w:rPr>
      </w:pPr>
    </w:p>
    <w:p>
      <w:pPr>
        <w:spacing w:line="20" w:lineRule="exact"/>
        <w:ind w:left="116" w:right="0" w:firstLine="0"/>
        <w:rPr>
          <w:rFonts w:ascii="仿宋" w:hAnsi="仿宋" w:eastAsia="仿宋" w:cs="仿宋"/>
          <w:sz w:val="2"/>
          <w:szCs w:val="2"/>
        </w:rPr>
      </w:pPr>
      <w:r>
        <w:rPr>
          <w:rFonts w:ascii="仿宋" w:hAnsi="仿宋" w:eastAsia="仿宋" w:cs="仿宋"/>
          <w:sz w:val="2"/>
          <w:szCs w:val="2"/>
        </w:rPr>
        <mc:AlternateContent>
          <mc:Choice Requires="wpg">
            <w:drawing>
              <wp:inline distT="0" distB="0" distL="114300" distR="114300">
                <wp:extent cx="6167755" cy="9525"/>
                <wp:effectExtent l="0" t="0" r="0" b="0"/>
                <wp:docPr id="3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67755" cy="9525"/>
                          <a:chOff x="0" y="0"/>
                          <a:chExt cx="9713" cy="15"/>
                        </a:xfrm>
                      </wpg:grpSpPr>
                      <wpg:grpSp>
                        <wpg:cNvPr id="2" name="组合 7"/>
                        <wpg:cNvGrpSpPr/>
                        <wpg:grpSpPr>
                          <a:xfrm>
                            <a:off x="7" y="7"/>
                            <a:ext cx="9699" cy="2"/>
                            <a:chOff x="7" y="7"/>
                            <a:chExt cx="9699" cy="2"/>
                          </a:xfrm>
                        </wpg:grpSpPr>
                        <wps:wsp>
                          <wps:cNvPr id="1" name="任意多边形 8"/>
                          <wps:cNvSpPr/>
                          <wps:spPr>
                            <a:xfrm>
                              <a:off x="7" y="7"/>
                              <a:ext cx="9699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9699">
                                  <a:moveTo>
                                    <a:pt x="0" y="0"/>
                                  </a:moveTo>
                                  <a:lnTo>
                                    <a:pt x="9699" y="0"/>
                                  </a:lnTo>
                                </a:path>
                              </a:pathLst>
                            </a:custGeom>
                            <a:noFill/>
                            <a:ln w="9144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组合 6" o:spid="_x0000_s1026" o:spt="203" style="height:0.75pt;width:485.65pt;" coordsize="9713,15" o:gfxdata="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">
                <o:lock v:ext="edit" aspectratio="f"/>
                <v:group id="组合 7" o:spid="_x0000_s1026" o:spt="203" style="position:absolute;left:7;top:7;height:2;width:9699;" coordorigin="7,7" coordsize="9699,2" o:gfxdata="UEsDBAoAAAAAAIdO4kAAAAAAAAAAAAAAAAAEAAAAZHJzL1BLAwQUAAAACACHTuJA+xvRD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P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Psb0Q+7AAAA2gAAAA8AAAAAAAAAAQAgAAAAIgAAAGRycy9kb3ducmV2LnhtbFBL&#10;AQIUABQAAAAIAIdO4kAzLwWeOwAAADkAAAAVAAAAAAAAAAEAIAAAAAoBAABkcnMvZ3JvdXBzaGFw&#10;ZXhtbC54bWxQSwUGAAAAAAYABgBgAQAAxwMAAAAA&#10;">
                  <o:lock v:ext="edit" aspectratio="f"/>
                  <v:shape id="任意多边形 8" o:spid="_x0000_s1026" o:spt="100" style="position:absolute;left:7;top:7;height:2;width:9699;" filled="f" stroked="t" coordsize="9699,1" o:gfxdata="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fd0AC8AAAA&#10;2gAAAA8AAAAAAAAAAQAgAAAAIgAAAGRycy9kb3ducmV2LnhtbFBLAQIUABQAAAAIAIdO4kAzLwWe&#10;OwAAADkAAAAQAAAAAAAAAAEAIAAAAAsBAABkcnMvc2hhcGV4bWwueG1sUEsFBgAAAAAGAAYAWwEA&#10;ALUDAAAAAA==&#10;" path="m0,0l9699,0e">
                    <v:fill on="f" focussize="0,0"/>
                    <v:stroke weight="0.72pt" color="#000000" joinstyle="round"/>
                    <v:imagedata o:title=""/>
                    <o:lock v:ext="edit" aspectratio="f"/>
                  </v:shape>
                </v:group>
                <w10:wrap type="none"/>
                <w10:anchorlock/>
              </v:group>
            </w:pict>
          </mc:Fallback>
        </mc:AlternateContent>
      </w:r>
    </w:p>
    <w:p>
      <w:pPr>
        <w:spacing w:before="0" w:line="240" w:lineRule="auto"/>
        <w:rPr>
          <w:rFonts w:ascii="仿宋" w:hAnsi="仿宋" w:eastAsia="仿宋" w:cs="仿宋"/>
          <w:sz w:val="20"/>
          <w:szCs w:val="20"/>
        </w:rPr>
      </w:pPr>
    </w:p>
    <w:p>
      <w:pPr>
        <w:spacing w:before="2" w:line="240" w:lineRule="auto"/>
        <w:rPr>
          <w:rFonts w:ascii="仿宋" w:hAnsi="仿宋" w:eastAsia="仿宋" w:cs="仿宋"/>
          <w:sz w:val="19"/>
          <w:szCs w:val="19"/>
        </w:rPr>
      </w:pPr>
    </w:p>
    <w:tbl>
      <w:tblPr>
        <w:tblStyle w:val="3"/>
        <w:tblW w:w="9705" w:type="dxa"/>
        <w:tblInd w:w="11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31"/>
        <w:gridCol w:w="2334"/>
        <w:gridCol w:w="2889"/>
        <w:gridCol w:w="1622"/>
        <w:gridCol w:w="122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 w:hRule="exact"/>
        </w:trPr>
        <w:tc>
          <w:tcPr>
            <w:tcW w:w="970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" w:line="356" w:lineRule="exact"/>
              <w:ind w:right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教学过程</w:t>
            </w:r>
          </w:p>
          <w:p>
            <w:pPr>
              <w:pStyle w:val="7"/>
              <w:spacing w:line="311" w:lineRule="exact"/>
              <w:ind w:right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b/>
                <w:sz w:val="28"/>
              </w:rPr>
              <w:t>Delivery</w:t>
            </w:r>
            <w:r>
              <w:rPr>
                <w:rFonts w:ascii="Times New Roman"/>
                <w:b/>
                <w:spacing w:val="-3"/>
                <w:sz w:val="28"/>
              </w:rPr>
              <w:t xml:space="preserve"> </w:t>
            </w:r>
            <w:r>
              <w:rPr>
                <w:rFonts w:ascii="Times New Roman"/>
                <w:b/>
                <w:sz w:val="28"/>
              </w:rPr>
              <w:t>Process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1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48" w:line="305" w:lineRule="exact"/>
              <w:ind w:left="327" w:right="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预计时间</w:t>
            </w:r>
          </w:p>
          <w:p>
            <w:pPr>
              <w:pStyle w:val="7"/>
              <w:spacing w:line="267" w:lineRule="exact"/>
              <w:ind w:left="343"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Duration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48" w:line="305" w:lineRule="exact"/>
              <w:ind w:left="680" w:right="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教学内容</w:t>
            </w:r>
          </w:p>
          <w:p>
            <w:pPr>
              <w:pStyle w:val="7"/>
              <w:spacing w:line="267" w:lineRule="exact"/>
              <w:ind w:left="748"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Content</w:t>
            </w:r>
          </w:p>
        </w:tc>
        <w:tc>
          <w:tcPr>
            <w:tcW w:w="2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48" w:line="305" w:lineRule="exact"/>
              <w:ind w:left="1" w:right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教学活动</w:t>
            </w:r>
          </w:p>
          <w:p>
            <w:pPr>
              <w:pStyle w:val="7"/>
              <w:spacing w:line="267" w:lineRule="exact"/>
              <w:ind w:right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Activity</w:t>
            </w: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48" w:line="305" w:lineRule="exact"/>
              <w:ind w:left="421" w:right="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教学资源</w:t>
            </w:r>
          </w:p>
          <w:p>
            <w:pPr>
              <w:pStyle w:val="7"/>
              <w:spacing w:line="267" w:lineRule="exact"/>
              <w:ind w:left="385"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Resources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34" w:lineRule="exact"/>
              <w:ind w:left="178" w:right="0" w:hanging="52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覆盖目标</w:t>
            </w:r>
          </w:p>
          <w:p>
            <w:pPr>
              <w:pStyle w:val="7"/>
              <w:spacing w:before="23" w:line="240" w:lineRule="exact"/>
              <w:ind w:left="103" w:right="101" w:firstLine="75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Covered objectives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5分钟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课前学生签到</w:t>
            </w:r>
          </w:p>
        </w:tc>
        <w:tc>
          <w:tcPr>
            <w:tcW w:w="2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老师点名并记录；</w:t>
            </w: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记录本、学生名单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5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5分钟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何为心理：</w:t>
            </w:r>
          </w:p>
        </w:tc>
        <w:tc>
          <w:tcPr>
            <w:tcW w:w="2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通过提问，引入心理含义。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通过学生的回答，引导其建立对心理是科学的感受。</w:t>
            </w: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2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15分钟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r>
              <w:rPr>
                <w:rFonts w:hint="eastAsia" w:eastAsia="宋体"/>
                <w:lang w:eastAsia="zh-CN"/>
              </w:rPr>
              <w:t>心理学的主要分支及世界精神卫生日</w:t>
            </w:r>
          </w:p>
        </w:tc>
        <w:tc>
          <w:tcPr>
            <w:tcW w:w="2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eastAsia="zh-CN"/>
              </w:rPr>
              <w:t>通过</w:t>
            </w:r>
            <w:r>
              <w:rPr>
                <w:rFonts w:hint="eastAsia" w:eastAsia="宋体"/>
                <w:lang w:val="en-US" w:eastAsia="zh-CN"/>
              </w:rPr>
              <w:t>APA官网，对分支的进行翻译；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学生分小组对某一分支进行了解，并发言。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世界精神卫生日的时间及内容分析（</w:t>
            </w:r>
            <w:r>
              <w:rPr>
                <w:rFonts w:hint="eastAsia" w:eastAsia="宋体"/>
                <w:lang w:val="en-US" w:eastAsia="zh-CN"/>
              </w:rPr>
              <w:t>2018年世卫日</w:t>
            </w:r>
            <w:r>
              <w:rPr>
                <w:rFonts w:hint="eastAsia" w:eastAsia="宋体"/>
                <w:lang w:eastAsia="zh-CN"/>
              </w:rPr>
              <w:t>）</w:t>
            </w: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0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10分钟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认识健康新概念</w:t>
            </w:r>
          </w:p>
        </w:tc>
        <w:tc>
          <w:tcPr>
            <w:tcW w:w="2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“五快三良”——识记；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心理健康的含义（讲解）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学生解说：心理健康“灰色区”</w:t>
            </w:r>
          </w:p>
          <w:p>
            <w:pPr>
              <w:rPr>
                <w:rFonts w:hint="eastAsia" w:eastAsia="宋体"/>
                <w:lang w:eastAsia="zh-CN"/>
              </w:rPr>
            </w:pP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r>
              <w:rPr>
                <w:rFonts w:hint="eastAsia" w:eastAsia="宋体"/>
                <w:lang w:val="en-US" w:eastAsia="zh-CN"/>
              </w:rPr>
              <w:t>教材、电子课件、电子教案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2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r>
              <w:rPr>
                <w:rFonts w:hint="eastAsia" w:eastAsia="宋体"/>
                <w:lang w:val="en-US" w:eastAsia="zh-CN"/>
              </w:rPr>
              <w:t>5分钟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r>
              <w:rPr>
                <w:rFonts w:hint="eastAsia" w:eastAsia="宋体"/>
                <w:lang w:eastAsia="zh-CN"/>
              </w:rPr>
              <w:t>5·25心理健康节的由来</w:t>
            </w:r>
          </w:p>
        </w:tc>
        <w:tc>
          <w:tcPr>
            <w:tcW w:w="2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阅读材料，回答：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我从材料中看到了什么？（写两条在课本上）</w:t>
            </w: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eastAsia="宋体"/>
                <w:lang w:val="en-US" w:eastAsia="zh-CN"/>
              </w:rPr>
              <w:t>教材、电子课件、电子教案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4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5分钟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大学心理健康教育的任务及内容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课程整体设计</w:t>
            </w:r>
          </w:p>
          <w:p>
            <w:pPr>
              <w:rPr>
                <w:rFonts w:hint="eastAsia" w:eastAsia="宋体"/>
                <w:lang w:eastAsia="zh-CN"/>
              </w:rPr>
            </w:pPr>
          </w:p>
        </w:tc>
        <w:tc>
          <w:tcPr>
            <w:tcW w:w="2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教师提问大学的挑战有？学生回应，教师引出课程内容。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教师提问：如何才能在心理课堂中获得好评，学生回应。</w:t>
            </w: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7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20分钟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大学生心理健康的标准</w:t>
            </w:r>
          </w:p>
        </w:tc>
        <w:tc>
          <w:tcPr>
            <w:tcW w:w="2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每组一个要点做阐述，教师反馈；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对多元智力进行自我评估；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看“5·25心理健康节的由来”材料，重新归纳其特点。</w:t>
            </w: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</w:t>
            </w:r>
          </w:p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微课视频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2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10分钟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理解心理健康的标准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常见的精神类疾病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心理案例</w:t>
            </w:r>
          </w:p>
        </w:tc>
        <w:tc>
          <w:tcPr>
            <w:tcW w:w="2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理解：理想尺度、动态变化、相对性。</w:t>
            </w: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5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r>
              <w:rPr>
                <w:rFonts w:hint="eastAsia" w:eastAsia="宋体"/>
                <w:lang w:val="en-US" w:eastAsia="zh-CN"/>
              </w:rPr>
              <w:t>8分钟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大学生心理健康导论（一）</w:t>
            </w:r>
          </w:p>
          <w:p>
            <w:r>
              <w:rPr>
                <w:rFonts w:hint="eastAsia" w:eastAsia="宋体"/>
                <w:lang w:eastAsia="zh-CN"/>
              </w:rPr>
              <w:t>心理和心理活动</w:t>
            </w:r>
          </w:p>
        </w:tc>
        <w:tc>
          <w:tcPr>
            <w:tcW w:w="2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学生阅读并讨论；</w:t>
            </w:r>
          </w:p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eastAsia="zh-CN"/>
              </w:rPr>
              <w:t>心理活动的表现形式有哪些？</w:t>
            </w: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r>
              <w:rPr>
                <w:rFonts w:hint="eastAsia" w:eastAsia="宋体"/>
                <w:lang w:val="en-US" w:eastAsia="zh-CN"/>
              </w:rPr>
              <w:t>教材、电子课件、电子教案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7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5分钟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大学生心理健康导论（二）</w:t>
            </w:r>
          </w:p>
          <w:p>
            <w:pPr>
              <w:rPr>
                <w:rFonts w:hint="eastAsia" w:eastAsia="宋体"/>
                <w:lang w:eastAsia="zh-CN"/>
              </w:rPr>
            </w:pPr>
          </w:p>
        </w:tc>
        <w:tc>
          <w:tcPr>
            <w:tcW w:w="2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eastAsia="zh-CN"/>
              </w:rPr>
              <w:t>心理故事：马戏团里的小象</w:t>
            </w: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4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总结，布置作业</w:t>
            </w:r>
          </w:p>
        </w:tc>
        <w:tc>
          <w:tcPr>
            <w:tcW w:w="2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</w:p>
          <w:p>
            <w:pPr>
              <w:rPr>
                <w:rFonts w:hint="eastAsia" w:eastAsia="宋体"/>
                <w:lang w:eastAsia="zh-CN"/>
              </w:rPr>
            </w:pPr>
            <w:bookmarkStart w:id="0" w:name="_GoBack"/>
            <w:bookmarkEnd w:id="0"/>
            <w:r>
              <w:rPr>
                <w:rFonts w:hint="eastAsia" w:eastAsia="宋体"/>
                <w:lang w:eastAsia="zh-CN"/>
              </w:rPr>
              <w:t>呈现作业及要求。</w:t>
            </w: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教材、电子课件、电子教案、在线考试平台、微课测试题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2" w:hRule="exact"/>
        </w:trPr>
        <w:tc>
          <w:tcPr>
            <w:tcW w:w="970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53" w:line="305" w:lineRule="exact"/>
              <w:ind w:right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课后自我反思</w:t>
            </w:r>
          </w:p>
          <w:p>
            <w:pPr>
              <w:pStyle w:val="7"/>
              <w:spacing w:line="267" w:lineRule="exact"/>
              <w:ind w:right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After-Class</w:t>
            </w:r>
            <w:r>
              <w:rPr>
                <w:rFonts w:asci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Self-Reflection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6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83" w:line="305" w:lineRule="exact"/>
              <w:ind w:right="1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效果</w:t>
            </w:r>
          </w:p>
          <w:p>
            <w:pPr>
              <w:pStyle w:val="7"/>
              <w:spacing w:line="267" w:lineRule="exact"/>
              <w:ind w:right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Effect</w:t>
            </w:r>
          </w:p>
        </w:tc>
        <w:tc>
          <w:tcPr>
            <w:tcW w:w="807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eastAsia="宋体" w:cstheme="minorBidi"/>
                <w:sz w:val="22"/>
                <w:szCs w:val="22"/>
                <w:lang w:val="en-US" w:eastAsia="zh-CN" w:bidi="ar-SA"/>
              </w:rPr>
              <w:t>通过设置任务，提供合作互助的机会，拓宽学生视野，通过案例提升学生兴趣，通过小组学习，聚焦重点，大部分</w:t>
            </w:r>
            <w:r>
              <w:rPr>
                <w:rFonts w:hint="eastAsia" w:eastAsia="宋体" w:asciiTheme="minorHAnsi" w:hAnsiTheme="minorHAnsi" w:cstheme="minorBidi"/>
                <w:sz w:val="22"/>
                <w:szCs w:val="22"/>
                <w:lang w:val="en-US" w:eastAsia="zh-CN" w:bidi="ar-SA"/>
              </w:rPr>
              <w:t>学生</w:t>
            </w:r>
            <w:r>
              <w:rPr>
                <w:rFonts w:hint="eastAsia" w:eastAsia="宋体" w:cstheme="minorBidi"/>
                <w:sz w:val="22"/>
                <w:szCs w:val="22"/>
                <w:lang w:val="en-US" w:eastAsia="zh-CN" w:bidi="ar-SA"/>
              </w:rPr>
              <w:t>能参与到课堂问题中来，布置的作业突出了重点。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2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83" w:line="305" w:lineRule="exact"/>
              <w:ind w:right="1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不足</w:t>
            </w:r>
          </w:p>
          <w:p>
            <w:pPr>
              <w:pStyle w:val="7"/>
              <w:spacing w:line="267" w:lineRule="exact"/>
              <w:ind w:right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Shortcomings</w:t>
            </w:r>
          </w:p>
        </w:tc>
        <w:tc>
          <w:tcPr>
            <w:tcW w:w="807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" w:line="240" w:lineRule="auto"/>
              <w:ind w:right="0"/>
              <w:jc w:val="left"/>
              <w:rPr>
                <w:rFonts w:ascii="仿宋" w:hAnsi="仿宋" w:eastAsia="仿宋" w:cs="仿宋"/>
                <w:sz w:val="26"/>
                <w:szCs w:val="26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eastAsia="宋体" w:cstheme="minorBidi"/>
                <w:sz w:val="22"/>
                <w:szCs w:val="22"/>
                <w:lang w:val="en-US" w:eastAsia="zh-CN" w:bidi="ar-SA"/>
              </w:rPr>
              <w:t>班级人数略多，不是所有小组都能有表达和分享的机会。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1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87" w:line="218" w:lineRule="auto"/>
              <w:ind w:left="111" w:right="112" w:firstLine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改进措施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4"/>
                <w:szCs w:val="24"/>
              </w:rPr>
              <w:t>Improvement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 measures</w:t>
            </w:r>
          </w:p>
        </w:tc>
        <w:tc>
          <w:tcPr>
            <w:tcW w:w="807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仿宋" w:hAnsi="仿宋" w:eastAsia="仿宋" w:cs="仿宋"/>
                <w:sz w:val="26"/>
                <w:szCs w:val="26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通过添加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QQ、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邀约等方式，用课外互动作为补充。</w:t>
            </w:r>
          </w:p>
        </w:tc>
      </w:tr>
    </w:tbl>
    <w:p/>
    <w:sectPr>
      <w:pgSz w:w="11910" w:h="16840"/>
      <w:pgMar w:top="540" w:right="300" w:bottom="920" w:left="980" w:header="0" w:footer="738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0" w:after="0" w:line="14" w:lineRule="auto"/>
      <w:rPr>
        <w:sz w:val="20"/>
        <w:szCs w:val="20"/>
      </w:rPr>
    </w:pPr>
    <w:r>
      <mc:AlternateContent>
        <mc:Choice Requires="wpg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716280</wp:posOffset>
              </wp:positionH>
              <wp:positionV relativeFrom="page">
                <wp:posOffset>10084435</wp:posOffset>
              </wp:positionV>
              <wp:extent cx="6582410" cy="321310"/>
              <wp:effectExtent l="0" t="0" r="8890" b="2540"/>
              <wp:wrapNone/>
              <wp:docPr id="9" name="组合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82410" cy="321310"/>
                        <a:chOff x="1128" y="15882"/>
                        <a:chExt cx="10366" cy="506"/>
                      </a:xfrm>
                    </wpg:grpSpPr>
                    <wpg:grpSp>
                      <wpg:cNvPr id="5" name="组合 2"/>
                      <wpg:cNvGrpSpPr/>
                      <wpg:grpSpPr>
                        <a:xfrm>
                          <a:off x="10774" y="15882"/>
                          <a:ext cx="720" cy="504"/>
                          <a:chOff x="10774" y="15882"/>
                          <a:chExt cx="720" cy="504"/>
                        </a:xfrm>
                      </wpg:grpSpPr>
                      <wps:wsp>
                        <wps:cNvPr id="4" name="任意多边形 3"/>
                        <wps:cNvSpPr/>
                        <wps:spPr>
                          <a:xfrm>
                            <a:off x="10774" y="15882"/>
                            <a:ext cx="720" cy="504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720" h="504">
                                <a:moveTo>
                                  <a:pt x="0" y="504"/>
                                </a:moveTo>
                                <a:lnTo>
                                  <a:pt x="720" y="504"/>
                                </a:lnTo>
                                <a:lnTo>
                                  <a:pt x="7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</wpg:grpSp>
                    <wpg:grpSp>
                      <wpg:cNvPr id="8" name="组合 4"/>
                      <wpg:cNvGrpSpPr/>
                      <wpg:grpSpPr>
                        <a:xfrm>
                          <a:off x="1165" y="15896"/>
                          <a:ext cx="9609" cy="2"/>
                          <a:chOff x="1165" y="15896"/>
                          <a:chExt cx="9609" cy="2"/>
                        </a:xfrm>
                      </wpg:grpSpPr>
                      <wps:wsp>
                        <wps:cNvPr id="6" name="任意多边形 5"/>
                        <wps:cNvSpPr/>
                        <wps:spPr>
                          <a:xfrm>
                            <a:off x="1165" y="15896"/>
                            <a:ext cx="9609" cy="2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9609">
                                <a:moveTo>
                                  <a:pt x="0" y="0"/>
                                </a:moveTo>
                                <a:lnTo>
                                  <a:pt x="9609" y="0"/>
                                </a:lnTo>
                              </a:path>
                            </a:pathLst>
                          </a:custGeom>
                          <a:noFill/>
                          <a:ln w="18288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7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1128" y="16051"/>
                            <a:ext cx="9619" cy="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pict>
            <v:group id="组合 1" o:spid="_x0000_s1026" o:spt="203" style="position:absolute;left:0pt;margin-left:56.4pt;margin-top:794.05pt;height:25.3pt;width:518.3pt;mso-position-horizontal-relative:page;mso-position-vertical-relative:page;z-index:-251656192;mso-width-relative:page;mso-height-relative:page;" coordorigin="1128,15882" coordsize="10366,506" o:gfxdata="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">
              <o:lock v:ext="edit" aspectratio="f"/>
              <v:group id="组合 2" o:spid="_x0000_s1026" o:spt="203" style="position:absolute;left:10774;top:15882;height:504;width:720;" coordorigin="10774,15882" coordsize="720,504" o:gfxdata="UEsDBAoAAAAAAIdO4kAAAAAAAAAAAAAAAAAEAAAAZHJzL1BLAwQUAAAACACHTuJAdPJJe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v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TySXu7AAAA2gAAAA8AAAAAAAAAAQAgAAAAIgAAAGRycy9kb3ducmV2LnhtbFBL&#10;AQIUABQAAAAIAIdO4kAzLwWeOwAAADkAAAAVAAAAAAAAAAEAIAAAAAoBAABkcnMvZ3JvdXBzaGFw&#10;ZXhtbC54bWxQSwUGAAAAAAYABgBgAQAAxwMAAAAA&#10;">
                <o:lock v:ext="edit" aspectratio="f"/>
                <v:shape id="任意多边形 3" o:spid="_x0000_s1026" o:spt="100" style="position:absolute;left:10774;top:15882;height:504;width:720;" fillcolor="#000000" filled="t" stroked="f" coordsize="720,504" o:gfxdata="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vnTi7sAAADa&#10;AAAADwAAAAAAAAABACAAAAAiAAAAZHJzL2Rvd25yZXYueG1sUEsBAhQAFAAAAAgAh07iQDMvBZ47&#10;AAAAOQAAABAAAAAAAAAAAQAgAAAACgEAAGRycy9zaGFwZXhtbC54bWxQSwUGAAAAAAYABgBbAQAA&#10;tAMAAAAA&#10;" path="m0,504l720,504,720,0,0,0,0,504xe">
                  <v:fill on="t" focussize="0,0"/>
                  <v:stroke on="f"/>
                  <v:imagedata o:title=""/>
                  <o:lock v:ext="edit" aspectratio="f"/>
                </v:shape>
              </v:group>
              <v:group id="组合 4" o:spid="_x0000_s1026" o:spt="203" style="position:absolute;left:1165;top:15896;height:2;width:9609;" coordorigin="1165,15896" coordsize="9609,2" o:gfxdata="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vPm5boAAADaAAAADwAAAAAAAAABACAAAAAiAAAAZHJzL2Rvd25yZXYueG1sUEsB&#10;AhQAFAAAAAgAh07iQDMvBZ47AAAAOQAAABUAAAAAAAAAAQAgAAAACQEAAGRycy9ncm91cHNoYXBl&#10;eG1sLnhtbFBLBQYAAAAABgAGAGABAADGAwAAAAA=&#10;">
                <o:lock v:ext="edit" aspectratio="f"/>
                <v:shape id="任意多边形 5" o:spid="_x0000_s1026" o:spt="100" style="position:absolute;left:1165;top:15896;height:2;width:9609;" filled="f" stroked="t" coordsize="9609,1" o:gfxdata="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L6BiPugAAANoA&#10;AAAPAAAAAAAAAAEAIAAAACIAAABkcnMvZG93bnJldi54bWxQSwECFAAUAAAACACHTuJAMy8FnjsA&#10;AAA5AAAAEAAAAAAAAAABACAAAAAJAQAAZHJzL3NoYXBleG1sLnhtbFBLBQYAAAAABgAGAFsBAACz&#10;AwAAAAA=&#10;" path="m0,0l9609,0e">
                  <v:fill on="f" focussize="0,0"/>
                  <v:stroke weight="1.44pt" color="#000000" joinstyle="round"/>
                  <v:imagedata o:title=""/>
                  <o:lock v:ext="edit" aspectratio="f"/>
                </v:shape>
                <v:shape id="图片 6" o:spid="_x0000_s1026" o:spt="75" type="#_x0000_t75" style="position:absolute;left:1128;top:16051;height:336;width:9619;" filled="f" o:preferrelative="t" stroked="f" coordsize="21600,21600" o:gfxdata="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PHS9Y&#10;wAAAANo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1" o:title=""/>
                  <o:lock v:ext="edit" aspectratio="t"/>
                </v:shape>
              </v:group>
            </v:group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7092315</wp:posOffset>
              </wp:positionH>
              <wp:positionV relativeFrom="page">
                <wp:posOffset>10164445</wp:posOffset>
              </wp:positionV>
              <wp:extent cx="139700" cy="203200"/>
              <wp:effectExtent l="0" t="0" r="0" b="0"/>
              <wp:wrapNone/>
              <wp:docPr id="10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9700" cy="203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 w:line="306" w:lineRule="exact"/>
                            <w:ind w:left="40" w:right="0" w:firstLine="0"/>
                            <w:jc w:val="left"/>
                            <w:rPr>
                              <w:rFonts w:ascii="Times New Roman" w:hAnsi="Times New Roman" w:eastAsia="Times New Roman" w:cs="Times New Roman"/>
                              <w:sz w:val="28"/>
                              <w:szCs w:val="2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color w:val="FFFFFF"/>
                              <w:w w:val="99"/>
                              <w:sz w:val="2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7" o:spid="_x0000_s1026" o:spt="202" type="#_x0000_t202" style="position:absolute;left:0pt;margin-left:558.45pt;margin-top:800.35pt;height:16pt;width:11pt;mso-position-horizontal-relative:page;mso-position-vertical-relative:page;z-index:-251656192;mso-width-relative:page;mso-height-relative:page;" filled="f" stroked="f" coordsize="21600,21600" o:gfxdata="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F+Vuo9oAAAAPAQAADwAAAAAAAAABACAAAAAiAAAAZHJzL2Rvd25yZXYueG1sUEsBAhQA&#10;FAAAAAgAh07iQCaZeGa3AQAAcgMAAA4AAAAAAAAAAQAgAAAAKQEAAGRycy9lMm9Eb2MueG1sUEsF&#10;BgAAAAAGAAYAWQEAAFI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306" w:lineRule="exact"/>
                      <w:ind w:left="40" w:right="0" w:firstLine="0"/>
                      <w:jc w:val="left"/>
                      <w:rPr>
                        <w:rFonts w:ascii="Times New Roman" w:hAnsi="Times New Roman" w:eastAsia="Times New Roman" w:cs="Times New Roman"/>
                        <w:sz w:val="28"/>
                        <w:szCs w:val="28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color w:val="FFFFFF"/>
                        <w:w w:val="99"/>
                        <w:sz w:val="2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3MTdjMzQ0NDBmNGFlY2ZhNjlmNjM3NzlhNjc1MjcifQ=="/>
  </w:docVars>
  <w:rsids>
    <w:rsidRoot w:val="00000000"/>
    <w:rsid w:val="044F064A"/>
    <w:rsid w:val="05851862"/>
    <w:rsid w:val="05F31F3D"/>
    <w:rsid w:val="05F87037"/>
    <w:rsid w:val="095E172F"/>
    <w:rsid w:val="0BA2188B"/>
    <w:rsid w:val="0BD90838"/>
    <w:rsid w:val="0C592F14"/>
    <w:rsid w:val="0CA36565"/>
    <w:rsid w:val="0F0369B9"/>
    <w:rsid w:val="10817D09"/>
    <w:rsid w:val="133674E1"/>
    <w:rsid w:val="133B0908"/>
    <w:rsid w:val="156C7CB1"/>
    <w:rsid w:val="185A0EA5"/>
    <w:rsid w:val="18772AC0"/>
    <w:rsid w:val="18FE651F"/>
    <w:rsid w:val="1D656A1C"/>
    <w:rsid w:val="2004579B"/>
    <w:rsid w:val="202C1C61"/>
    <w:rsid w:val="22052732"/>
    <w:rsid w:val="242359DA"/>
    <w:rsid w:val="24537CFC"/>
    <w:rsid w:val="24810FCF"/>
    <w:rsid w:val="29E515A5"/>
    <w:rsid w:val="2D7551C0"/>
    <w:rsid w:val="2EE26A2F"/>
    <w:rsid w:val="312C42DD"/>
    <w:rsid w:val="329B0E37"/>
    <w:rsid w:val="359F5CF9"/>
    <w:rsid w:val="368D54BE"/>
    <w:rsid w:val="370276F2"/>
    <w:rsid w:val="38C77869"/>
    <w:rsid w:val="3969258A"/>
    <w:rsid w:val="39973C0D"/>
    <w:rsid w:val="3AAC5A46"/>
    <w:rsid w:val="3C442ABC"/>
    <w:rsid w:val="3DA920DD"/>
    <w:rsid w:val="3E8C73FD"/>
    <w:rsid w:val="41DA5C66"/>
    <w:rsid w:val="41FA45A0"/>
    <w:rsid w:val="436B497E"/>
    <w:rsid w:val="44352BF6"/>
    <w:rsid w:val="458261EF"/>
    <w:rsid w:val="45AE1F2F"/>
    <w:rsid w:val="46843225"/>
    <w:rsid w:val="493D5513"/>
    <w:rsid w:val="49456957"/>
    <w:rsid w:val="4B6608C5"/>
    <w:rsid w:val="4C480CE2"/>
    <w:rsid w:val="4CCD4839"/>
    <w:rsid w:val="4DE91725"/>
    <w:rsid w:val="4DF1661A"/>
    <w:rsid w:val="4F821CC3"/>
    <w:rsid w:val="51516C96"/>
    <w:rsid w:val="51F84679"/>
    <w:rsid w:val="53F95E5E"/>
    <w:rsid w:val="54EE40FD"/>
    <w:rsid w:val="56573726"/>
    <w:rsid w:val="56F15D65"/>
    <w:rsid w:val="576C3B56"/>
    <w:rsid w:val="57B60D22"/>
    <w:rsid w:val="58BB636D"/>
    <w:rsid w:val="5A771928"/>
    <w:rsid w:val="5D610A57"/>
    <w:rsid w:val="5F8F38A4"/>
    <w:rsid w:val="60961F93"/>
    <w:rsid w:val="623F67F8"/>
    <w:rsid w:val="626C21B1"/>
    <w:rsid w:val="64B27C5F"/>
    <w:rsid w:val="664427B8"/>
    <w:rsid w:val="69674B08"/>
    <w:rsid w:val="6AE52463"/>
    <w:rsid w:val="6B4333F1"/>
    <w:rsid w:val="6D4F4827"/>
    <w:rsid w:val="71404B12"/>
    <w:rsid w:val="72EE3683"/>
    <w:rsid w:val="73191F6E"/>
    <w:rsid w:val="732E1C78"/>
    <w:rsid w:val="73A31A33"/>
    <w:rsid w:val="751A2035"/>
    <w:rsid w:val="788602A5"/>
    <w:rsid w:val="7AC84EA4"/>
    <w:rsid w:val="7D0F7C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3384" w:hanging="12"/>
    </w:pPr>
    <w:rPr>
      <w:rFonts w:ascii="Times New Roman" w:hAnsi="Times New Roman" w:eastAsia="Times New Roman"/>
      <w:b/>
      <w:bCs/>
      <w:sz w:val="40"/>
      <w:szCs w:val="40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</w:style>
  <w:style w:type="paragraph" w:customStyle="1" w:styleId="7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3</Pages>
  <Words>1339</Words>
  <Characters>1768</Characters>
  <TotalTime>66</TotalTime>
  <ScaleCrop>false</ScaleCrop>
  <LinksUpToDate>false</LinksUpToDate>
  <CharactersWithSpaces>1823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2017-07-13T12:43:00Z</dcterms:created>
  <dc:creator>Administrator</dc:creator>
  <cp:lastModifiedBy>无谓</cp:lastModifiedBy>
  <dcterms:modified xsi:type="dcterms:W3CDTF">2023-05-11T03:41:29Z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2017-05-09T00:00:00Z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2017-07-13T00:00:00Z</vt:filetime>
  </property>
  <property fmtid="{D5CDD505-2E9C-101B-9397-08002B2CF9AE}" pid="5" name="KSOProductBuildVer">
    <vt:lpwstr>2052-11.1.0.14036</vt:lpwstr>
  </property>
  <property fmtid="{D5CDD505-2E9C-101B-9397-08002B2CF9AE}" pid="6" name="ICV">
    <vt:lpwstr>6506018A1B3147E6B900D2335E4ADDBE_13</vt:lpwstr>
  </property>
</Properties>
</file>